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申請取り下げ書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直方市長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697" w:firstLineChars="1957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4697" w:firstLineChars="1957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農地利用計画変更申請書の取り下げについて（取下申請）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日付で提出した農地利用計画変更申請書について、下記の理由により取り下げます。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（取下理由）</w:t>
      </w:r>
    </w:p>
    <w:p>
      <w:pPr>
        <w:pStyle w:val="17"/>
        <w:jc w:val="left"/>
        <w:rPr>
          <w:rFonts w:hint="default"/>
          <w:sz w:val="24"/>
        </w:rPr>
      </w:pPr>
      <w:r>
        <w:rPr>
          <w:rFonts w:hint="eastAsia"/>
          <w:sz w:val="24"/>
        </w:rPr>
        <w:t>・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22</Words>
  <Characters>126</Characters>
  <Application>JUST Note</Application>
  <Lines>1</Lines>
  <Paragraphs>1</Paragraphs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nogata</dc:creator>
  <cp:lastModifiedBy>直方市　共通</cp:lastModifiedBy>
  <cp:lastPrinted>2016-10-14T01:01:00Z</cp:lastPrinted>
  <dcterms:created xsi:type="dcterms:W3CDTF">2016-10-14T00:51:00Z</dcterms:created>
  <dcterms:modified xsi:type="dcterms:W3CDTF">2019-05-30T04:55:54Z</dcterms:modified>
  <cp:revision>3</cp:revision>
</cp:coreProperties>
</file>