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DF" w:rsidRDefault="004A21F0" w:rsidP="004A21F0">
      <w:pPr>
        <w:jc w:val="center"/>
      </w:pPr>
      <w:r>
        <w:rPr>
          <w:rFonts w:hint="eastAsia"/>
        </w:rPr>
        <w:t>サイクリスト受入</w:t>
      </w:r>
      <w:r w:rsidR="008045F2">
        <w:rPr>
          <w:rFonts w:hint="eastAsia"/>
        </w:rPr>
        <w:t>推進企業</w:t>
      </w:r>
      <w:r w:rsidR="00444B0E">
        <w:rPr>
          <w:rFonts w:hint="eastAsia"/>
        </w:rPr>
        <w:t>登録制度について</w:t>
      </w:r>
    </w:p>
    <w:p w:rsidR="00484432" w:rsidRPr="008045F2" w:rsidRDefault="00484432"/>
    <w:p w:rsidR="004A21F0" w:rsidRDefault="004A21F0">
      <w:r>
        <w:rPr>
          <w:rFonts w:hint="eastAsia"/>
        </w:rPr>
        <w:t>【制度</w:t>
      </w:r>
      <w:r w:rsidR="00444B0E">
        <w:rPr>
          <w:rFonts w:hint="eastAsia"/>
        </w:rPr>
        <w:t>の概要</w:t>
      </w:r>
      <w:r>
        <w:rPr>
          <w:rFonts w:hint="eastAsia"/>
        </w:rPr>
        <w:t>】</w:t>
      </w:r>
    </w:p>
    <w:p w:rsidR="00484432" w:rsidRDefault="00AA01E3" w:rsidP="0073503E">
      <w:pPr>
        <w:ind w:firstLineChars="100" w:firstLine="210"/>
      </w:pPr>
      <w:r>
        <w:rPr>
          <w:rFonts w:hint="eastAsia"/>
        </w:rPr>
        <w:t>直方市観光物産振興協会では</w:t>
      </w:r>
      <w:r w:rsidR="004A21F0">
        <w:rPr>
          <w:rFonts w:hint="eastAsia"/>
        </w:rPr>
        <w:t>自転車活用推進法の施行</w:t>
      </w:r>
      <w:r w:rsidR="00484432">
        <w:rPr>
          <w:rFonts w:hint="eastAsia"/>
        </w:rPr>
        <w:t>や遠賀川河川敷のサイクリングロードの延伸計画</w:t>
      </w:r>
      <w:r w:rsidR="00444B0E">
        <w:rPr>
          <w:rFonts w:hint="eastAsia"/>
        </w:rPr>
        <w:t>を契機として</w:t>
      </w:r>
      <w:r w:rsidR="00484432">
        <w:rPr>
          <w:rFonts w:hint="eastAsia"/>
        </w:rPr>
        <w:t>、</w:t>
      </w:r>
      <w:r w:rsidR="00033599">
        <w:rPr>
          <w:rFonts w:hint="eastAsia"/>
        </w:rPr>
        <w:t>自</w:t>
      </w:r>
      <w:r w:rsidR="00444B0E">
        <w:rPr>
          <w:rFonts w:hint="eastAsia"/>
        </w:rPr>
        <w:t>転車愛好家（サイクリスト）にやさしい地域づくりの推進のために「サイクリスト受入推進企業登録制度」を創設します。</w:t>
      </w:r>
      <w:r w:rsidR="00033599">
        <w:rPr>
          <w:rFonts w:hint="eastAsia"/>
        </w:rPr>
        <w:t>サイクリストの誘客</w:t>
      </w:r>
      <w:r w:rsidR="00C80A8E">
        <w:rPr>
          <w:rFonts w:hint="eastAsia"/>
        </w:rPr>
        <w:t>等に</w:t>
      </w:r>
      <w:r w:rsidR="00444B0E">
        <w:rPr>
          <w:rFonts w:hint="eastAsia"/>
        </w:rPr>
        <w:t>積極的な企業を募集し、</w:t>
      </w:r>
      <w:r w:rsidR="00033599">
        <w:rPr>
          <w:rFonts w:hint="eastAsia"/>
        </w:rPr>
        <w:t>「サイクリスト受入</w:t>
      </w:r>
      <w:r w:rsidR="008045F2">
        <w:rPr>
          <w:rFonts w:hint="eastAsia"/>
        </w:rPr>
        <w:t>推進企業</w:t>
      </w:r>
      <w:r w:rsidR="00033599">
        <w:rPr>
          <w:rFonts w:hint="eastAsia"/>
        </w:rPr>
        <w:t>」として</w:t>
      </w:r>
      <w:r w:rsidR="006D290D">
        <w:rPr>
          <w:rFonts w:hint="eastAsia"/>
        </w:rPr>
        <w:t>登録</w:t>
      </w:r>
      <w:r w:rsidR="00444B0E">
        <w:rPr>
          <w:rFonts w:hint="eastAsia"/>
        </w:rPr>
        <w:t>していただく</w:t>
      </w:r>
      <w:r w:rsidR="00D315AE">
        <w:rPr>
          <w:rFonts w:hint="eastAsia"/>
        </w:rPr>
        <w:t>ことで、直方市を</w:t>
      </w:r>
      <w:r w:rsidR="00033599">
        <w:rPr>
          <w:rFonts w:hint="eastAsia"/>
        </w:rPr>
        <w:t>訪れるサイクリストに対</w:t>
      </w:r>
      <w:r w:rsidR="00026B27">
        <w:rPr>
          <w:rFonts w:hint="eastAsia"/>
        </w:rPr>
        <w:t>する受け入れ態勢の強化と</w:t>
      </w:r>
      <w:r w:rsidR="00033599">
        <w:rPr>
          <w:rFonts w:hint="eastAsia"/>
        </w:rPr>
        <w:t>ＰＲを</w:t>
      </w:r>
      <w:r w:rsidR="00444B0E">
        <w:rPr>
          <w:rFonts w:hint="eastAsia"/>
        </w:rPr>
        <w:t>行い</w:t>
      </w:r>
      <w:r w:rsidR="00033599">
        <w:rPr>
          <w:rFonts w:hint="eastAsia"/>
        </w:rPr>
        <w:t>ます。</w:t>
      </w:r>
    </w:p>
    <w:p w:rsidR="00484432" w:rsidRPr="00D315AE" w:rsidRDefault="00484432" w:rsidP="0073503E">
      <w:pPr>
        <w:ind w:firstLineChars="100" w:firstLine="210"/>
      </w:pPr>
    </w:p>
    <w:p w:rsidR="00033599" w:rsidRDefault="00033599" w:rsidP="00033599">
      <w:r>
        <w:rPr>
          <w:rFonts w:hint="eastAsia"/>
        </w:rPr>
        <w:t>【</w:t>
      </w:r>
      <w:r w:rsidR="00594205">
        <w:rPr>
          <w:rFonts w:hint="eastAsia"/>
        </w:rPr>
        <w:t>登録条件など</w:t>
      </w:r>
      <w:r>
        <w:rPr>
          <w:rFonts w:hint="eastAsia"/>
        </w:rPr>
        <w:t>】</w:t>
      </w:r>
    </w:p>
    <w:p w:rsidR="00033599" w:rsidRDefault="00033599" w:rsidP="005942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直方市内に事業所または事務所を有</w:t>
      </w:r>
      <w:r w:rsidR="00594205">
        <w:rPr>
          <w:rFonts w:hint="eastAsia"/>
        </w:rPr>
        <w:t>する</w:t>
      </w:r>
      <w:r>
        <w:rPr>
          <w:rFonts w:hint="eastAsia"/>
        </w:rPr>
        <w:t>企業または団体</w:t>
      </w:r>
      <w:r w:rsidR="00594205">
        <w:rPr>
          <w:rFonts w:hint="eastAsia"/>
        </w:rPr>
        <w:t>であること</w:t>
      </w:r>
      <w:r w:rsidR="00C17BEF">
        <w:rPr>
          <w:rFonts w:hint="eastAsia"/>
        </w:rPr>
        <w:t>。</w:t>
      </w:r>
    </w:p>
    <w:p w:rsidR="00594205" w:rsidRPr="00441F72" w:rsidRDefault="00441F72" w:rsidP="00594205">
      <w:pPr>
        <w:pStyle w:val="a3"/>
        <w:numPr>
          <w:ilvl w:val="0"/>
          <w:numId w:val="4"/>
        </w:numPr>
        <w:ind w:leftChars="0"/>
      </w:pPr>
      <w:r w:rsidRPr="00441F72">
        <w:rPr>
          <w:rFonts w:hint="eastAsia"/>
        </w:rPr>
        <w:t>サイクリストの誘客につながる取組み</w:t>
      </w:r>
      <w:r>
        <w:rPr>
          <w:rFonts w:hint="eastAsia"/>
        </w:rPr>
        <w:t>（事例参照）</w:t>
      </w:r>
      <w:r w:rsidRPr="00441F72">
        <w:rPr>
          <w:rFonts w:hint="eastAsia"/>
        </w:rPr>
        <w:t>を実施できること。</w:t>
      </w:r>
    </w:p>
    <w:p w:rsidR="006D290D" w:rsidRPr="000E1748" w:rsidRDefault="006D290D" w:rsidP="00033599"/>
    <w:p w:rsidR="006D290D" w:rsidRPr="006D290D" w:rsidRDefault="00441F72" w:rsidP="00033599">
      <w:r>
        <w:rPr>
          <w:rFonts w:hint="eastAsia"/>
        </w:rPr>
        <w:t>【サイクリストへの誘客につながる</w:t>
      </w:r>
      <w:r w:rsidR="000E1748">
        <w:rPr>
          <w:rFonts w:hint="eastAsia"/>
        </w:rPr>
        <w:t>取組み</w:t>
      </w:r>
      <w:r w:rsidR="00594205">
        <w:rPr>
          <w:rFonts w:hint="eastAsia"/>
        </w:rPr>
        <w:t>事</w:t>
      </w:r>
      <w:r w:rsidR="000E1748">
        <w:rPr>
          <w:rFonts w:hint="eastAsia"/>
        </w:rPr>
        <w:t>例】</w:t>
      </w:r>
    </w:p>
    <w:p w:rsidR="000E1748" w:rsidRDefault="000E1748" w:rsidP="000E174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店舗</w:t>
      </w:r>
      <w:r w:rsidR="00026B27">
        <w:rPr>
          <w:rFonts w:hint="eastAsia"/>
        </w:rPr>
        <w:t>敷地</w:t>
      </w:r>
      <w:r>
        <w:rPr>
          <w:rFonts w:hint="eastAsia"/>
        </w:rPr>
        <w:t>内にサイクルスタンドを設置している。</w:t>
      </w:r>
    </w:p>
    <w:p w:rsidR="000E1748" w:rsidRDefault="000E1748" w:rsidP="000E174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自転車用の空気入れやパンク修理キット等を設置している。</w:t>
      </w:r>
    </w:p>
    <w:p w:rsidR="000E1748" w:rsidRDefault="000E1748" w:rsidP="000E174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サイクリスト向けの割引サービスなどを行っている。</w:t>
      </w:r>
    </w:p>
    <w:p w:rsidR="000E1748" w:rsidRDefault="000E1748" w:rsidP="00026B2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自転車の状態を点検できる。</w:t>
      </w:r>
    </w:p>
    <w:p w:rsidR="00026B27" w:rsidRDefault="00026B27" w:rsidP="000E174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トイレを自由に使用できる。</w:t>
      </w:r>
    </w:p>
    <w:p w:rsidR="00026B27" w:rsidRDefault="00026B27" w:rsidP="000E174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給水ボトルへの飲料水の給水ができる。</w:t>
      </w:r>
    </w:p>
    <w:p w:rsidR="00026B27" w:rsidRDefault="00026B27" w:rsidP="000E174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店舗内に自転車を保管するスペースを提供できる。</w:t>
      </w:r>
    </w:p>
    <w:p w:rsidR="000E1748" w:rsidRDefault="000E1748" w:rsidP="00026B27"/>
    <w:p w:rsidR="00441F72" w:rsidRDefault="00441F72" w:rsidP="00441F72">
      <w:r>
        <w:rPr>
          <w:rFonts w:hint="eastAsia"/>
        </w:rPr>
        <w:t>【登録いただいた企業への支援など】</w:t>
      </w:r>
    </w:p>
    <w:p w:rsidR="00441F72" w:rsidRDefault="00441F72" w:rsidP="00441F7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直方市観光協会のフェイスブックや市のホームページなどにおいて企業名やサイクリストへのサービス内容について積極的に広報します。</w:t>
      </w:r>
    </w:p>
    <w:p w:rsidR="00441F72" w:rsidRDefault="00441F72" w:rsidP="00441F7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来訪されるサイクリストへの問い合わせに対して、優先的に情報を提供します。</w:t>
      </w:r>
    </w:p>
    <w:p w:rsidR="00441F72" w:rsidRDefault="00441F72" w:rsidP="00441F7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必要に応じてサイクルスタンドの貸与を行います。</w:t>
      </w:r>
    </w:p>
    <w:p w:rsidR="00441F72" w:rsidRPr="00441F72" w:rsidRDefault="00441F72" w:rsidP="00026B27">
      <w:bookmarkStart w:id="0" w:name="_GoBack"/>
      <w:bookmarkEnd w:id="0"/>
    </w:p>
    <w:p w:rsidR="00026B27" w:rsidRDefault="00026B27" w:rsidP="00026B27">
      <w:r>
        <w:rPr>
          <w:rFonts w:hint="eastAsia"/>
        </w:rPr>
        <w:t>【登録までの流れ】</w:t>
      </w:r>
    </w:p>
    <w:p w:rsidR="00026B27" w:rsidRDefault="00026B27" w:rsidP="00026B2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登録を希望する</w:t>
      </w:r>
      <w:r w:rsidR="008045F2">
        <w:rPr>
          <w:rFonts w:hint="eastAsia"/>
        </w:rPr>
        <w:t>企業等は、申請書に必要事項を記載し、直方市観光物産振興協会に提出する。</w:t>
      </w:r>
    </w:p>
    <w:p w:rsidR="008045F2" w:rsidRDefault="008045F2" w:rsidP="00026B2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申請内容を審査し、登録企業を決定する。</w:t>
      </w:r>
    </w:p>
    <w:p w:rsidR="008045F2" w:rsidRDefault="008045F2" w:rsidP="00026B2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登録決定した企業等には、ホームページ等で公表します。</w:t>
      </w:r>
    </w:p>
    <w:p w:rsidR="00594205" w:rsidRDefault="00594205" w:rsidP="00594205"/>
    <w:sectPr w:rsidR="00594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AE" w:rsidRDefault="00D315AE" w:rsidP="00C17BEF">
      <w:r>
        <w:separator/>
      </w:r>
    </w:p>
  </w:endnote>
  <w:endnote w:type="continuationSeparator" w:id="0">
    <w:p w:rsidR="00D315AE" w:rsidRDefault="00D315AE" w:rsidP="00C1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AE" w:rsidRDefault="00D315AE" w:rsidP="00C17BEF">
      <w:r>
        <w:separator/>
      </w:r>
    </w:p>
  </w:footnote>
  <w:footnote w:type="continuationSeparator" w:id="0">
    <w:p w:rsidR="00D315AE" w:rsidRDefault="00D315AE" w:rsidP="00C1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139"/>
    <w:multiLevelType w:val="hybridMultilevel"/>
    <w:tmpl w:val="5F5E2224"/>
    <w:lvl w:ilvl="0" w:tplc="596C19D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95B8D"/>
    <w:multiLevelType w:val="hybridMultilevel"/>
    <w:tmpl w:val="EABA7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EE7722"/>
    <w:multiLevelType w:val="hybridMultilevel"/>
    <w:tmpl w:val="31F61810"/>
    <w:lvl w:ilvl="0" w:tplc="8BF4B7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E77300"/>
    <w:multiLevelType w:val="hybridMultilevel"/>
    <w:tmpl w:val="43C2ECC6"/>
    <w:lvl w:ilvl="0" w:tplc="8BF4B78E">
      <w:start w:val="1"/>
      <w:numFmt w:val="decimal"/>
      <w:lvlText w:val="（%1）"/>
      <w:lvlJc w:val="left"/>
      <w:pPr>
        <w:ind w:left="420" w:hanging="42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083A63"/>
    <w:multiLevelType w:val="hybridMultilevel"/>
    <w:tmpl w:val="44A86104"/>
    <w:lvl w:ilvl="0" w:tplc="596C19D8">
      <w:start w:val="1"/>
      <w:numFmt w:val="bullet"/>
      <w:lvlText w:val="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28A66F9"/>
    <w:multiLevelType w:val="hybridMultilevel"/>
    <w:tmpl w:val="701A038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4D602A1"/>
    <w:multiLevelType w:val="hybridMultilevel"/>
    <w:tmpl w:val="D49881D2"/>
    <w:lvl w:ilvl="0" w:tplc="596C19D8">
      <w:start w:val="1"/>
      <w:numFmt w:val="bullet"/>
      <w:lvlText w:val=""/>
      <w:lvlJc w:val="left"/>
      <w:pPr>
        <w:ind w:left="630" w:hanging="420"/>
      </w:pPr>
      <w:rPr>
        <w:rFonts w:ascii="Wingdings" w:hAnsi="Wingdings" w:hint="default"/>
      </w:rPr>
    </w:lvl>
    <w:lvl w:ilvl="1" w:tplc="596C19D8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84C557F"/>
    <w:multiLevelType w:val="hybridMultilevel"/>
    <w:tmpl w:val="91084B50"/>
    <w:lvl w:ilvl="0" w:tplc="C0F05FBE">
      <w:start w:val="1"/>
      <w:numFmt w:val="bullet"/>
      <w:lvlText w:val=""/>
      <w:lvlJc w:val="left"/>
      <w:pPr>
        <w:ind w:left="630" w:hanging="420"/>
      </w:pPr>
      <w:rPr>
        <w:rFonts w:ascii="Wingdings" w:hAnsi="Wingdings" w:hint="default"/>
        <w:sz w:val="24"/>
      </w:rPr>
    </w:lvl>
    <w:lvl w:ilvl="1" w:tplc="EDC8BC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B851188"/>
    <w:multiLevelType w:val="hybridMultilevel"/>
    <w:tmpl w:val="A0463046"/>
    <w:lvl w:ilvl="0" w:tplc="596C19D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4D33E4"/>
    <w:multiLevelType w:val="hybridMultilevel"/>
    <w:tmpl w:val="C75E08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E97B87"/>
    <w:multiLevelType w:val="hybridMultilevel"/>
    <w:tmpl w:val="822E82EE"/>
    <w:lvl w:ilvl="0" w:tplc="C0F05FB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F0"/>
    <w:rsid w:val="00026B27"/>
    <w:rsid w:val="00033599"/>
    <w:rsid w:val="000E1748"/>
    <w:rsid w:val="00381F9F"/>
    <w:rsid w:val="00441F72"/>
    <w:rsid w:val="00444B0E"/>
    <w:rsid w:val="00484432"/>
    <w:rsid w:val="004A21F0"/>
    <w:rsid w:val="004C62E2"/>
    <w:rsid w:val="00594205"/>
    <w:rsid w:val="006D290D"/>
    <w:rsid w:val="0073503E"/>
    <w:rsid w:val="008045F2"/>
    <w:rsid w:val="00AA01E3"/>
    <w:rsid w:val="00BF2CDF"/>
    <w:rsid w:val="00C17BEF"/>
    <w:rsid w:val="00C80A8E"/>
    <w:rsid w:val="00D315AE"/>
    <w:rsid w:val="00E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7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BEF"/>
  </w:style>
  <w:style w:type="paragraph" w:styleId="a6">
    <w:name w:val="footer"/>
    <w:basedOn w:val="a"/>
    <w:link w:val="a7"/>
    <w:uiPriority w:val="99"/>
    <w:unhideWhenUsed/>
    <w:rsid w:val="00C17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7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BEF"/>
  </w:style>
  <w:style w:type="paragraph" w:styleId="a6">
    <w:name w:val="footer"/>
    <w:basedOn w:val="a"/>
    <w:link w:val="a7"/>
    <w:uiPriority w:val="99"/>
    <w:unhideWhenUsed/>
    <w:rsid w:val="00C17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nogata</dc:creator>
  <cp:lastModifiedBy>nogata</cp:lastModifiedBy>
  <cp:revision>2</cp:revision>
  <dcterms:created xsi:type="dcterms:W3CDTF">2019-09-05T04:26:00Z</dcterms:created>
  <dcterms:modified xsi:type="dcterms:W3CDTF">2019-09-05T04:26:00Z</dcterms:modified>
</cp:coreProperties>
</file>